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44" w:rsidRPr="001B5871" w:rsidRDefault="003B2944" w:rsidP="001B5871">
      <w:pPr>
        <w:spacing w:after="0" w:line="240" w:lineRule="auto"/>
        <w:rPr>
          <w:i/>
        </w:rPr>
      </w:pPr>
      <w:r w:rsidRPr="001B5871">
        <w:rPr>
          <w:i/>
        </w:rPr>
        <w:t xml:space="preserve">Milé děti, zde si můžete prohlédnout možná </w:t>
      </w:r>
      <w:r w:rsidR="00B0456A" w:rsidRPr="001B5871">
        <w:rPr>
          <w:i/>
        </w:rPr>
        <w:t>řešení příkladů z minulého kola.</w:t>
      </w:r>
    </w:p>
    <w:p w:rsidR="00B0456A" w:rsidRPr="001B5871" w:rsidRDefault="00B0456A" w:rsidP="003B2944">
      <w:pPr>
        <w:spacing w:after="0" w:line="240" w:lineRule="auto"/>
        <w:rPr>
          <w:i/>
        </w:rPr>
      </w:pPr>
    </w:p>
    <w:p w:rsidR="003B2944" w:rsidRPr="001B5871" w:rsidRDefault="003B2944" w:rsidP="003B2944">
      <w:pPr>
        <w:spacing w:after="0" w:line="240" w:lineRule="auto"/>
        <w:rPr>
          <w:b/>
        </w:rPr>
      </w:pPr>
      <w:r w:rsidRPr="006852D1">
        <w:rPr>
          <w:b/>
        </w:rPr>
        <w:t>1. úloha</w:t>
      </w:r>
    </w:p>
    <w:p w:rsidR="008065BD" w:rsidRDefault="008065BD" w:rsidP="008065BD">
      <w:pPr>
        <w:spacing w:after="0"/>
        <w:jc w:val="both"/>
      </w:pPr>
      <w:r>
        <w:t>Ivánek se domníval, že jeho</w:t>
      </w:r>
      <w:r w:rsidR="00AD2D9A" w:rsidRPr="00AD2D9A">
        <w:t xml:space="preserve"> hodinky j</w:t>
      </w:r>
      <w:r w:rsidR="00C57BBC">
        <w:t>d</w:t>
      </w:r>
      <w:r w:rsidR="00AD2D9A" w:rsidRPr="00AD2D9A">
        <w:t xml:space="preserve">ou </w:t>
      </w:r>
      <w:r w:rsidR="00C57BBC">
        <w:t xml:space="preserve">o 3 minuty </w:t>
      </w:r>
      <w:r>
        <w:t xml:space="preserve">napřed, dorazil tedy 10:33 svého času. Ty se ale zpožďují </w:t>
      </w:r>
      <w:r w:rsidR="00AD2D9A" w:rsidRPr="00AD2D9A">
        <w:t xml:space="preserve">o 9 minut, takže </w:t>
      </w:r>
      <w:r w:rsidR="00C57BBC">
        <w:t>přišel</w:t>
      </w:r>
      <w:r w:rsidR="00AD2D9A" w:rsidRPr="00AD2D9A">
        <w:t xml:space="preserve"> až</w:t>
      </w:r>
      <w:r w:rsidR="00C57BBC">
        <w:t xml:space="preserve"> v</w:t>
      </w:r>
      <w:r w:rsidR="00AD2D9A" w:rsidRPr="00AD2D9A">
        <w:t xml:space="preserve"> 10:42 skutečného času. </w:t>
      </w:r>
      <w:r>
        <w:t xml:space="preserve">Matýsek </w:t>
      </w:r>
      <w:r w:rsidR="00C57BBC">
        <w:t>si</w:t>
      </w:r>
      <w:r>
        <w:t xml:space="preserve"> naopak myslel</w:t>
      </w:r>
      <w:r w:rsidR="00C57BBC">
        <w:t>, že</w:t>
      </w:r>
      <w:r>
        <w:t xml:space="preserve"> jeho hodinky se zpožďují o 5 minut a tak se </w:t>
      </w:r>
      <w:r w:rsidR="00C57BBC">
        <w:t xml:space="preserve">na </w:t>
      </w:r>
      <w:r>
        <w:t xml:space="preserve">smluvené místo </w:t>
      </w:r>
      <w:r w:rsidR="00C57BBC">
        <w:t>dostavil v</w:t>
      </w:r>
      <w:r w:rsidR="00AD2D9A" w:rsidRPr="00AD2D9A">
        <w:t xml:space="preserve"> 10:25 svého času</w:t>
      </w:r>
      <w:r w:rsidR="00C57BBC">
        <w:t xml:space="preserve">. </w:t>
      </w:r>
      <w:r>
        <w:t>Protože však jeho hodinky jdou o 7 minut napřed, dorazil v 10:18 skutečného</w:t>
      </w:r>
      <w:r w:rsidR="00C57BBC">
        <w:t xml:space="preserve"> času. </w:t>
      </w:r>
    </w:p>
    <w:p w:rsidR="00AD2D9A" w:rsidRDefault="005B3F8D" w:rsidP="005B3F8D">
      <w:pPr>
        <w:spacing w:after="0"/>
        <w:jc w:val="both"/>
        <w:rPr>
          <w:b/>
        </w:rPr>
      </w:pPr>
      <w:r>
        <w:rPr>
          <w:b/>
        </w:rPr>
        <w:t>První n</w:t>
      </w:r>
      <w:r w:rsidR="008065BD">
        <w:rPr>
          <w:b/>
        </w:rPr>
        <w:t>a místo dorazil Matýsek, a to v 10:18 skutečného času, a na Ivánka čekal</w:t>
      </w:r>
      <w:r w:rsidR="00C57BBC">
        <w:rPr>
          <w:b/>
        </w:rPr>
        <w:t xml:space="preserve"> 24 minut.</w:t>
      </w:r>
    </w:p>
    <w:p w:rsidR="005B3F8D" w:rsidRPr="00C57BBC" w:rsidRDefault="005B3F8D" w:rsidP="005B3F8D">
      <w:pPr>
        <w:spacing w:after="0"/>
        <w:jc w:val="both"/>
        <w:rPr>
          <w:b/>
        </w:rPr>
      </w:pPr>
    </w:p>
    <w:p w:rsidR="003B2944" w:rsidRDefault="003B2944" w:rsidP="003B2944">
      <w:pPr>
        <w:spacing w:after="0" w:line="240" w:lineRule="auto"/>
        <w:rPr>
          <w:b/>
        </w:rPr>
      </w:pPr>
      <w:r w:rsidRPr="006852D1">
        <w:rPr>
          <w:b/>
        </w:rPr>
        <w:t>2. úloha</w:t>
      </w:r>
    </w:p>
    <w:p w:rsidR="008065BD" w:rsidRPr="00DB04CF" w:rsidRDefault="004E702A" w:rsidP="008065BD">
      <w:pPr>
        <w:spacing w:after="0" w:line="240" w:lineRule="auto"/>
      </w:pPr>
      <w:r>
        <w:t>(1) n</w:t>
      </w:r>
      <w:r w:rsidR="008065BD">
        <w:t>ezastavěná plocha =</w:t>
      </w:r>
      <w:r>
        <w:t xml:space="preserve"> plocha</w:t>
      </w:r>
      <w:r w:rsidR="008065BD">
        <w:t xml:space="preserve"> hlavní</w:t>
      </w:r>
      <w:r>
        <w:t xml:space="preserve">ho </w:t>
      </w:r>
      <w:r w:rsidR="008065BD">
        <w:t>chrám</w:t>
      </w:r>
      <w:r>
        <w:t>u</w:t>
      </w:r>
      <w:r w:rsidR="008065BD">
        <w:t xml:space="preserve"> + </w:t>
      </w:r>
      <w:r>
        <w:t>plocha ostatních budov</w:t>
      </w:r>
    </w:p>
    <w:p w:rsidR="008065BD" w:rsidRDefault="004E702A" w:rsidP="00DB04CF">
      <w:pPr>
        <w:spacing w:after="0" w:line="240" w:lineRule="auto"/>
      </w:pPr>
      <w:r>
        <w:t>(2) plocha hlavního chrámu = plocha ostatních budov + ½ nezastavěné plochy</w:t>
      </w:r>
    </w:p>
    <w:p w:rsidR="004E702A" w:rsidRDefault="004E702A" w:rsidP="00DB04CF">
      <w:pPr>
        <w:spacing w:after="0" w:line="240" w:lineRule="auto"/>
      </w:pPr>
      <w:r>
        <w:t>Z těchto dvou podmínek dostaneme:</w:t>
      </w:r>
    </w:p>
    <w:p w:rsidR="00AF5174" w:rsidRDefault="004E702A" w:rsidP="004E702A">
      <w:pPr>
        <w:spacing w:after="0" w:line="240" w:lineRule="auto"/>
      </w:pPr>
      <w:r>
        <w:t>3/2</w:t>
      </w:r>
      <w:r w:rsidR="0024020B">
        <w:t xml:space="preserve"> </w:t>
      </w:r>
      <w:r>
        <w:t>nezastavěné plochy</w:t>
      </w:r>
      <w:r w:rsidR="00DB04CF" w:rsidRPr="00DB04CF">
        <w:t xml:space="preserve"> = </w:t>
      </w:r>
      <m:oMath>
        <m:r>
          <w:rPr>
            <w:rFonts w:ascii="Cambria Math" w:hAnsi="Cambria Math"/>
          </w:rPr>
          <m:t xml:space="preserve">2 </m:t>
        </m:r>
      </m:oMath>
      <w:r>
        <w:t xml:space="preserve">plochy </w:t>
      </w:r>
      <w:r w:rsidR="00156813">
        <w:t>hlavní</w:t>
      </w:r>
      <w:r>
        <w:t>ho</w:t>
      </w:r>
      <w:r w:rsidR="00156813">
        <w:t xml:space="preserve"> chrám</w:t>
      </w:r>
      <w:r>
        <w:t>u</w:t>
      </w:r>
    </w:p>
    <w:p w:rsidR="004E702A" w:rsidRDefault="00AF5174" w:rsidP="004E702A">
      <w:pPr>
        <w:spacing w:after="0" w:line="240" w:lineRule="auto"/>
      </w:pPr>
      <w:r>
        <w:t>Plocha hlavního chrámu je 4,5 aru</w:t>
      </w:r>
      <w:r w:rsidR="0078191F">
        <w:t>,</w:t>
      </w:r>
      <w:r>
        <w:t xml:space="preserve"> a </w:t>
      </w:r>
      <w:r w:rsidR="0078191F">
        <w:t xml:space="preserve">tudíž </w:t>
      </w:r>
      <w:r>
        <w:t>nezastavěná plocha je</w:t>
      </w:r>
      <w:r w:rsidR="004E702A">
        <w:t xml:space="preserve"> 6 arů.</w:t>
      </w:r>
    </w:p>
    <w:p w:rsidR="004E702A" w:rsidRDefault="00AF5174" w:rsidP="004E702A">
      <w:pPr>
        <w:spacing w:after="0" w:line="240" w:lineRule="auto"/>
      </w:pPr>
      <w:r>
        <w:t xml:space="preserve">Plocha ostatních budov </w:t>
      </w:r>
      <w:r w:rsidR="00BD03F1">
        <w:t>je tak</w:t>
      </w:r>
      <w:r w:rsidR="004E702A">
        <w:t xml:space="preserve"> 1,5 arů a </w:t>
      </w:r>
      <w:r w:rsidR="004E702A" w:rsidRPr="004E702A">
        <w:rPr>
          <w:b/>
        </w:rPr>
        <w:t>celková plocha komplexu 12 arů</w:t>
      </w:r>
      <w:r w:rsidR="004E702A">
        <w:t xml:space="preserve">. </w:t>
      </w:r>
    </w:p>
    <w:p w:rsidR="00DB04CF" w:rsidRPr="00DB04CF" w:rsidRDefault="00DB04CF" w:rsidP="004E702A">
      <w:pPr>
        <w:spacing w:after="0" w:line="240" w:lineRule="auto"/>
      </w:pPr>
      <w:r w:rsidRPr="00DB04CF">
        <w:t xml:space="preserve"> </w:t>
      </w:r>
    </w:p>
    <w:p w:rsidR="003B2944" w:rsidRDefault="003B2944" w:rsidP="003B2944">
      <w:pPr>
        <w:spacing w:after="0" w:line="240" w:lineRule="auto"/>
        <w:rPr>
          <w:b/>
        </w:rPr>
      </w:pPr>
      <w:r w:rsidRPr="00E95ECA">
        <w:rPr>
          <w:b/>
        </w:rPr>
        <w:t>3. úloha</w:t>
      </w:r>
    </w:p>
    <w:p w:rsidR="0024020B" w:rsidRPr="00387E25" w:rsidRDefault="00803B3A" w:rsidP="00803B3A">
      <w:pPr>
        <w:spacing w:after="120" w:line="240" w:lineRule="auto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C2F90F2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792480" cy="903059"/>
            <wp:effectExtent l="0" t="0" r="7620" b="0"/>
            <wp:wrapThrough wrapText="bothSides">
              <wp:wrapPolygon edited="0">
                <wp:start x="0" y="0"/>
                <wp:lineTo x="0" y="20962"/>
                <wp:lineTo x="21288" y="20962"/>
                <wp:lineTo x="21288" y="0"/>
                <wp:lineTo x="0" y="0"/>
              </wp:wrapPolygon>
            </wp:wrapThrough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7E25">
        <w:t xml:space="preserve">Z přiloženého plánku lehce spočítáme, </w:t>
      </w:r>
      <w:r w:rsidR="00BD03F1">
        <w:t xml:space="preserve">že obvod celého objektu je 48 metrů. Stěny bazénu jsou vysoké 2 metry a jejich plocha je tedy </w:t>
      </w:r>
      <w:r w:rsidR="00387E25">
        <w:t>48</w:t>
      </w:r>
      <w:r w:rsidR="00BD03F1">
        <w:t xml:space="preserve"> m </w:t>
      </w:r>
      <w:r w:rsidR="005B3F8D">
        <w:t>x</w:t>
      </w:r>
      <w:r w:rsidR="00BD03F1">
        <w:t xml:space="preserve"> 2 m</w:t>
      </w:r>
      <w:r w:rsidR="00387E25">
        <w:t xml:space="preserve"> = 96 m</w:t>
      </w:r>
      <w:r w:rsidR="00387E25">
        <w:rPr>
          <w:vertAlign w:val="superscript"/>
        </w:rPr>
        <w:t>2</w:t>
      </w:r>
      <w:r w:rsidR="00387E25">
        <w:t>. Jeden litr barvy vystačí na 12</w:t>
      </w:r>
      <w:r w:rsidR="00387E25" w:rsidRPr="00387E25">
        <w:t xml:space="preserve"> </w:t>
      </w:r>
      <w:r w:rsidR="00387E25">
        <w:t>m</w:t>
      </w:r>
      <w:r w:rsidR="00387E25">
        <w:rPr>
          <w:vertAlign w:val="superscript"/>
        </w:rPr>
        <w:t>2</w:t>
      </w:r>
      <w:r w:rsidR="00387E25">
        <w:t xml:space="preserve">, </w:t>
      </w:r>
      <w:r w:rsidR="005B3F8D">
        <w:t xml:space="preserve">a tudíž na 96 </w:t>
      </w:r>
      <w:r w:rsidR="005B3F8D" w:rsidRPr="005B3F8D">
        <w:t>m</w:t>
      </w:r>
      <w:r w:rsidR="005B3F8D">
        <w:rPr>
          <w:vertAlign w:val="superscript"/>
        </w:rPr>
        <w:t>2</w:t>
      </w:r>
      <w:r w:rsidR="005B3F8D">
        <w:t xml:space="preserve"> </w:t>
      </w:r>
      <w:r w:rsidR="005B3F8D" w:rsidRPr="005B3F8D">
        <w:rPr>
          <w:b/>
        </w:rPr>
        <w:t>je zapotřebí</w:t>
      </w:r>
      <w:r w:rsidR="005B3F8D">
        <w:t xml:space="preserve"> </w:t>
      </w:r>
      <w:r w:rsidR="00387E25" w:rsidRPr="00387E25">
        <w:rPr>
          <w:b/>
        </w:rPr>
        <w:t>8 litrů barvy.</w:t>
      </w:r>
    </w:p>
    <w:p w:rsidR="00387E25" w:rsidRDefault="00387E25" w:rsidP="00E0707E">
      <w:pPr>
        <w:spacing w:after="0" w:line="240" w:lineRule="auto"/>
        <w:rPr>
          <w:b/>
        </w:rPr>
      </w:pPr>
    </w:p>
    <w:p w:rsidR="00387E25" w:rsidRDefault="00387E25" w:rsidP="00387E25">
      <w:pPr>
        <w:spacing w:after="120" w:line="240" w:lineRule="auto"/>
        <w:rPr>
          <w:b/>
        </w:rPr>
      </w:pPr>
    </w:p>
    <w:p w:rsidR="005B3F8D" w:rsidRDefault="005B3F8D" w:rsidP="005B3F8D">
      <w:pPr>
        <w:spacing w:after="0" w:line="240" w:lineRule="auto"/>
        <w:rPr>
          <w:b/>
        </w:rPr>
      </w:pPr>
    </w:p>
    <w:p w:rsidR="0024020B" w:rsidRDefault="003B2944" w:rsidP="00E0707E">
      <w:pPr>
        <w:spacing w:after="0" w:line="240" w:lineRule="auto"/>
        <w:rPr>
          <w:b/>
        </w:rPr>
      </w:pPr>
      <w:r w:rsidRPr="00E95ECA">
        <w:rPr>
          <w:b/>
        </w:rPr>
        <w:t>4. úloha</w:t>
      </w:r>
    </w:p>
    <w:p w:rsidR="00803B3A" w:rsidRDefault="00803B3A" w:rsidP="00E0707E">
      <w:pPr>
        <w:spacing w:after="0" w:line="240" w:lineRule="auto"/>
        <w:rPr>
          <w:b/>
        </w:rPr>
      </w:pPr>
      <w:r w:rsidRPr="0024020B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DAE7680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2070100" cy="828040"/>
            <wp:effectExtent l="0" t="0" r="6350" b="0"/>
            <wp:wrapThrough wrapText="bothSides">
              <wp:wrapPolygon edited="0">
                <wp:start x="0" y="0"/>
                <wp:lineTo x="0" y="20871"/>
                <wp:lineTo x="21467" y="20871"/>
                <wp:lineTo x="21467" y="0"/>
                <wp:lineTo x="0" y="0"/>
              </wp:wrapPolygon>
            </wp:wrapThrough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31" b="11085"/>
                    <a:stretch/>
                  </pic:blipFill>
                  <pic:spPr bwMode="auto">
                    <a:xfrm>
                      <a:off x="0" y="0"/>
                      <a:ext cx="2068026" cy="82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3B3A" w:rsidRDefault="00803B3A" w:rsidP="00E0707E">
      <w:pPr>
        <w:spacing w:after="0" w:line="240" w:lineRule="auto"/>
        <w:rPr>
          <w:b/>
        </w:rPr>
      </w:pPr>
    </w:p>
    <w:p w:rsidR="00E0707E" w:rsidRPr="0024020B" w:rsidRDefault="0024020B" w:rsidP="00E0707E">
      <w:pPr>
        <w:spacing w:after="0" w:line="240" w:lineRule="auto"/>
        <w:rPr>
          <w:b/>
        </w:rPr>
      </w:pPr>
      <w:r w:rsidRPr="0024020B">
        <w:rPr>
          <w:b/>
        </w:rPr>
        <w:t>Nejkratší cesta vede přes body C, D, E, B</w:t>
      </w:r>
      <w:r w:rsidR="00BD03F1">
        <w:rPr>
          <w:b/>
        </w:rPr>
        <w:t>,</w:t>
      </w:r>
      <w:r w:rsidRPr="0024020B">
        <w:rPr>
          <w:b/>
        </w:rPr>
        <w:t xml:space="preserve"> A</w:t>
      </w:r>
      <w:r w:rsidR="005B3F8D">
        <w:rPr>
          <w:b/>
        </w:rPr>
        <w:t>,</w:t>
      </w:r>
      <w:r w:rsidR="0009435F">
        <w:rPr>
          <w:b/>
        </w:rPr>
        <w:t xml:space="preserve"> </w:t>
      </w:r>
      <w:r w:rsidRPr="0024020B">
        <w:rPr>
          <w:b/>
        </w:rPr>
        <w:t>a její délka je 16.</w:t>
      </w:r>
    </w:p>
    <w:p w:rsidR="0024020B" w:rsidRDefault="0024020B" w:rsidP="00F324DD">
      <w:pPr>
        <w:spacing w:after="0" w:line="240" w:lineRule="auto"/>
        <w:rPr>
          <w:b/>
        </w:rPr>
      </w:pPr>
    </w:p>
    <w:p w:rsidR="0024020B" w:rsidRDefault="0024020B" w:rsidP="00F324DD">
      <w:pPr>
        <w:spacing w:after="0" w:line="240" w:lineRule="auto"/>
        <w:rPr>
          <w:b/>
        </w:rPr>
      </w:pPr>
    </w:p>
    <w:p w:rsidR="00BD03F1" w:rsidRDefault="00BD03F1" w:rsidP="00F324DD">
      <w:pPr>
        <w:spacing w:after="0" w:line="240" w:lineRule="auto"/>
        <w:rPr>
          <w:b/>
        </w:rPr>
      </w:pPr>
      <w:bookmarkStart w:id="0" w:name="_GoBack"/>
      <w:bookmarkEnd w:id="0"/>
    </w:p>
    <w:p w:rsidR="005B3F8D" w:rsidRDefault="005B3F8D" w:rsidP="00F324DD">
      <w:pPr>
        <w:spacing w:after="0" w:line="240" w:lineRule="auto"/>
        <w:rPr>
          <w:b/>
        </w:rPr>
      </w:pPr>
    </w:p>
    <w:p w:rsidR="00F324DD" w:rsidRDefault="003B2944" w:rsidP="00F324DD">
      <w:pPr>
        <w:spacing w:after="0" w:line="240" w:lineRule="auto"/>
        <w:rPr>
          <w:b/>
        </w:rPr>
      </w:pPr>
      <w:r w:rsidRPr="002D733A">
        <w:rPr>
          <w:b/>
        </w:rPr>
        <w:t>5. úloha</w:t>
      </w:r>
    </w:p>
    <w:p w:rsidR="00803B3A" w:rsidRDefault="00803B3A" w:rsidP="00803B3A">
      <w:pPr>
        <w:tabs>
          <w:tab w:val="left" w:pos="4536"/>
        </w:tabs>
        <w:spacing w:after="60"/>
      </w:pPr>
      <w:r>
        <w:t>Z celého zadání je nejdůležitější skutečnost, že při hádání budou mít všichni stejnou šanci. Pak můžeme postupně začít vylučovat (ne)možné situace:</w:t>
      </w:r>
    </w:p>
    <w:p w:rsidR="00803B3A" w:rsidRDefault="00803B3A" w:rsidP="007C4B26">
      <w:pPr>
        <w:pStyle w:val="Odstavecseseznamem"/>
        <w:numPr>
          <w:ilvl w:val="0"/>
          <w:numId w:val="3"/>
        </w:numPr>
        <w:tabs>
          <w:tab w:val="left" w:pos="4536"/>
        </w:tabs>
      </w:pPr>
      <w:r w:rsidRPr="00803B3A">
        <w:rPr>
          <w:i/>
        </w:rPr>
        <w:t>Dva červené klobouky:</w:t>
      </w:r>
      <w:r>
        <w:t xml:space="preserve"> nelze, protože ten s modrým by okamžitě znal svou barvu a byl by výrazně zvýhodněn.</w:t>
      </w:r>
    </w:p>
    <w:p w:rsidR="00803B3A" w:rsidRDefault="00803B3A" w:rsidP="00803B3A">
      <w:pPr>
        <w:pStyle w:val="Odstavecseseznamem"/>
        <w:numPr>
          <w:ilvl w:val="0"/>
          <w:numId w:val="3"/>
        </w:numPr>
        <w:tabs>
          <w:tab w:val="left" w:pos="4536"/>
        </w:tabs>
      </w:pPr>
      <w:r w:rsidRPr="00803B3A">
        <w:rPr>
          <w:i/>
        </w:rPr>
        <w:t>Jeden červený, dva modré:</w:t>
      </w:r>
      <w:r>
        <w:t xml:space="preserve"> ten, který by viděl dva modré</w:t>
      </w:r>
      <w:r w:rsidR="005B3F8D">
        <w:t xml:space="preserve"> klobouky,</w:t>
      </w:r>
      <w:r>
        <w:t xml:space="preserve"> by samozřejmě nic nevěděl. Nicméně ti, kteří by viděli modrý a červený klobouk by opět byli zvýhodněni. Ví totiž, že nemůže nastat situace popsaná výše a opět by poznali, že mají modrý klobouk.</w:t>
      </w:r>
    </w:p>
    <w:p w:rsidR="00803B3A" w:rsidRDefault="00803B3A" w:rsidP="00803B3A">
      <w:pPr>
        <w:pStyle w:val="Odstavecseseznamem"/>
        <w:numPr>
          <w:ilvl w:val="0"/>
          <w:numId w:val="3"/>
        </w:numPr>
        <w:tabs>
          <w:tab w:val="left" w:pos="4536"/>
        </w:tabs>
        <w:spacing w:after="60"/>
        <w:ind w:left="714" w:hanging="357"/>
      </w:pPr>
      <w:r w:rsidRPr="00803B3A">
        <w:rPr>
          <w:i/>
        </w:rPr>
        <w:t>Tři modré:</w:t>
      </w:r>
      <w:r>
        <w:t xml:space="preserve"> jediné možné řešení tak, aby každý měl stejnou šanci na výhru. </w:t>
      </w:r>
    </w:p>
    <w:p w:rsidR="00F324DD" w:rsidRPr="00803B3A" w:rsidRDefault="00803B3A" w:rsidP="00803B3A">
      <w:pPr>
        <w:tabs>
          <w:tab w:val="left" w:pos="4536"/>
        </w:tabs>
      </w:pPr>
      <w:r>
        <w:rPr>
          <w:b/>
        </w:rPr>
        <w:t>Matík vyhrál pro Jarouška modré sombrero.</w:t>
      </w:r>
    </w:p>
    <w:sectPr w:rsidR="00F324DD" w:rsidRPr="00803B3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DD" w:rsidRDefault="00B362DD" w:rsidP="00164FB2">
      <w:pPr>
        <w:spacing w:after="0" w:line="240" w:lineRule="auto"/>
      </w:pPr>
      <w:r>
        <w:separator/>
      </w:r>
    </w:p>
  </w:endnote>
  <w:endnote w:type="continuationSeparator" w:id="0">
    <w:p w:rsidR="00B362DD" w:rsidRDefault="00B362DD" w:rsidP="0016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DD" w:rsidRDefault="00B362DD" w:rsidP="00164FB2">
      <w:pPr>
        <w:spacing w:after="0" w:line="240" w:lineRule="auto"/>
      </w:pPr>
      <w:r>
        <w:separator/>
      </w:r>
    </w:p>
  </w:footnote>
  <w:footnote w:type="continuationSeparator" w:id="0">
    <w:p w:rsidR="00B362DD" w:rsidRDefault="00B362DD" w:rsidP="0016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B2" w:rsidRPr="00164FB2" w:rsidRDefault="00164FB2" w:rsidP="00164FB2">
    <w:pPr>
      <w:spacing w:after="0" w:line="240" w:lineRule="auto"/>
      <w:rPr>
        <w:rFonts w:ascii="Tahoma" w:eastAsia="Times New Roman" w:hAnsi="Tahoma" w:cs="Tahoma"/>
        <w:sz w:val="72"/>
        <w:szCs w:val="144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BD1D45A" wp14:editId="5BCC464D">
          <wp:simplePos x="0" y="0"/>
          <wp:positionH relativeFrom="column">
            <wp:posOffset>71120</wp:posOffset>
          </wp:positionH>
          <wp:positionV relativeFrom="paragraph">
            <wp:posOffset>-13970</wp:posOffset>
          </wp:positionV>
          <wp:extent cx="495935" cy="685800"/>
          <wp:effectExtent l="0" t="0" r="0" b="0"/>
          <wp:wrapTight wrapText="bothSides">
            <wp:wrapPolygon edited="0">
              <wp:start x="0" y="0"/>
              <wp:lineTo x="0" y="21000"/>
              <wp:lineTo x="20743" y="21000"/>
              <wp:lineTo x="20743" y="0"/>
              <wp:lineTo x="0" y="0"/>
            </wp:wrapPolygon>
          </wp:wrapTight>
          <wp:docPr id="2" name="Obrázek 2" descr="matík1(kopi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matík1(kopie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imes New Roman" w:hAnsi="Tahoma" w:cs="Tahoma"/>
        <w:sz w:val="144"/>
        <w:szCs w:val="144"/>
        <w:lang w:eastAsia="cs-CZ"/>
      </w:rPr>
      <w:tab/>
    </w:r>
    <w:r w:rsidRPr="00164FB2">
      <w:rPr>
        <w:rFonts w:ascii="Tahoma" w:eastAsia="Times New Roman" w:hAnsi="Tahoma" w:cs="Tahoma"/>
        <w:sz w:val="96"/>
        <w:szCs w:val="144"/>
        <w:lang w:eastAsia="cs-CZ"/>
      </w:rPr>
      <w:tab/>
    </w:r>
    <w:r w:rsidR="00F777FE">
      <w:rPr>
        <w:rFonts w:ascii="Tahoma" w:eastAsia="Times New Roman" w:hAnsi="Tahoma" w:cs="Tahoma"/>
        <w:noProof/>
        <w:sz w:val="20"/>
        <w:szCs w:val="20"/>
        <w:lang w:eastAsia="cs-CZ"/>
      </w:rPr>
      <w:drawing>
        <wp:inline distT="0" distB="0" distL="0" distR="0" wp14:anchorId="716052BB" wp14:editId="1752B5B0">
          <wp:extent cx="1104900" cy="257175"/>
          <wp:effectExtent l="0" t="0" r="0" b="9525"/>
          <wp:docPr id="3" name="Obrázek 3" descr="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a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77FE">
      <w:rPr>
        <w:rFonts w:ascii="Tahoma" w:eastAsia="Times New Roman" w:hAnsi="Tahoma" w:cs="Tahoma"/>
        <w:sz w:val="96"/>
        <w:szCs w:val="144"/>
        <w:lang w:eastAsia="cs-CZ"/>
      </w:rPr>
      <w:tab/>
    </w:r>
    <w:r w:rsidRPr="00B304DA">
      <w:rPr>
        <w:rFonts w:ascii="Tahoma" w:eastAsia="Times New Roman" w:hAnsi="Tahoma" w:cs="Tahoma"/>
        <w:sz w:val="40"/>
        <w:szCs w:val="144"/>
        <w:lang w:eastAsia="cs-CZ"/>
      </w:rPr>
      <w:t xml:space="preserve">ŘEŠENÍ </w:t>
    </w:r>
    <w:r w:rsidR="00442B03">
      <w:rPr>
        <w:rFonts w:ascii="Tahoma" w:eastAsia="Times New Roman" w:hAnsi="Tahoma" w:cs="Tahoma"/>
        <w:sz w:val="40"/>
        <w:szCs w:val="144"/>
        <w:lang w:eastAsia="cs-CZ"/>
      </w:rPr>
      <w:t>2</w:t>
    </w:r>
    <w:r w:rsidRPr="00B304DA">
      <w:rPr>
        <w:rFonts w:ascii="Tahoma" w:eastAsia="Times New Roman" w:hAnsi="Tahoma" w:cs="Tahoma"/>
        <w:sz w:val="40"/>
        <w:szCs w:val="144"/>
        <w:lang w:eastAsia="cs-CZ"/>
      </w:rPr>
      <w:t>. KOLA</w:t>
    </w:r>
  </w:p>
  <w:p w:rsidR="00164FB2" w:rsidRPr="006B6EDA" w:rsidRDefault="00F777FE" w:rsidP="00164FB2">
    <w:pPr>
      <w:spacing w:before="240" w:after="0" w:line="240" w:lineRule="auto"/>
      <w:rPr>
        <w:rFonts w:ascii="Arial" w:eastAsia="Times New Roman" w:hAnsi="Arial" w:cs="Arial"/>
        <w:sz w:val="16"/>
        <w:szCs w:val="16"/>
        <w:lang w:eastAsia="cs-CZ"/>
      </w:rPr>
    </w:pPr>
    <w:r>
      <w:rPr>
        <w:rFonts w:ascii="Tahoma" w:eastAsia="Times New Roman" w:hAnsi="Tahoma" w:cs="Tahoma"/>
        <w:sz w:val="16"/>
        <w:szCs w:val="16"/>
        <w:lang w:eastAsia="cs-CZ"/>
      </w:rPr>
      <w:tab/>
    </w:r>
    <w:r>
      <w:rPr>
        <w:rFonts w:ascii="Tahoma" w:eastAsia="Times New Roman" w:hAnsi="Tahoma" w:cs="Tahoma"/>
        <w:sz w:val="16"/>
        <w:szCs w:val="16"/>
        <w:lang w:eastAsia="cs-CZ"/>
      </w:rPr>
      <w:tab/>
    </w:r>
    <w:r w:rsidR="00164FB2" w:rsidRPr="006B6EDA">
      <w:rPr>
        <w:rFonts w:ascii="Tahoma" w:eastAsia="Times New Roman" w:hAnsi="Tahoma" w:cs="Tahoma"/>
        <w:sz w:val="16"/>
        <w:szCs w:val="16"/>
        <w:lang w:eastAsia="cs-CZ"/>
      </w:rPr>
      <w:t>Matematická korespondenční soutěž pro žáky 5. tříd ZŠ okresu Zlín</w:t>
    </w:r>
  </w:p>
  <w:p w:rsidR="00164FB2" w:rsidRPr="00164FB2" w:rsidRDefault="00F777FE" w:rsidP="00164FB2">
    <w:pPr>
      <w:pBdr>
        <w:bottom w:val="single" w:sz="12" w:space="0" w:color="auto"/>
      </w:pBdr>
      <w:spacing w:after="120" w:line="240" w:lineRule="auto"/>
      <w:rPr>
        <w:rFonts w:ascii="Tahoma" w:eastAsia="Times New Roman" w:hAnsi="Tahoma" w:cs="Tahoma"/>
        <w:sz w:val="16"/>
        <w:szCs w:val="16"/>
        <w:lang w:eastAsia="cs-CZ"/>
      </w:rPr>
    </w:pPr>
    <w:r>
      <w:rPr>
        <w:rFonts w:ascii="Tahoma" w:eastAsia="Times New Roman" w:hAnsi="Tahoma" w:cs="Tahoma"/>
        <w:sz w:val="16"/>
        <w:szCs w:val="16"/>
        <w:lang w:eastAsia="cs-CZ"/>
      </w:rPr>
      <w:tab/>
    </w:r>
    <w:r>
      <w:rPr>
        <w:rFonts w:ascii="Tahoma" w:eastAsia="Times New Roman" w:hAnsi="Tahoma" w:cs="Tahoma"/>
        <w:sz w:val="16"/>
        <w:szCs w:val="16"/>
        <w:lang w:eastAsia="cs-CZ"/>
      </w:rPr>
      <w:tab/>
    </w:r>
    <w:r w:rsidR="00164FB2" w:rsidRPr="006B6EDA">
      <w:rPr>
        <w:rFonts w:ascii="Tahoma" w:eastAsia="Times New Roman" w:hAnsi="Tahoma" w:cs="Tahoma"/>
        <w:sz w:val="16"/>
        <w:szCs w:val="16"/>
        <w:lang w:eastAsia="cs-CZ"/>
      </w:rPr>
      <w:t>Gymnázium Zlín, Lesní čtvrť 1364, 760 01 Zlín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76C"/>
    <w:multiLevelType w:val="hybridMultilevel"/>
    <w:tmpl w:val="971ED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47399"/>
    <w:multiLevelType w:val="hybridMultilevel"/>
    <w:tmpl w:val="CA024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85D7E"/>
    <w:multiLevelType w:val="hybridMultilevel"/>
    <w:tmpl w:val="0F463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77"/>
    <w:rsid w:val="0005550A"/>
    <w:rsid w:val="0009435F"/>
    <w:rsid w:val="000A6F4D"/>
    <w:rsid w:val="0015417A"/>
    <w:rsid w:val="00156813"/>
    <w:rsid w:val="00164FB2"/>
    <w:rsid w:val="001B5871"/>
    <w:rsid w:val="00234976"/>
    <w:rsid w:val="0024020B"/>
    <w:rsid w:val="00257312"/>
    <w:rsid w:val="002731D7"/>
    <w:rsid w:val="003339D3"/>
    <w:rsid w:val="00387E25"/>
    <w:rsid w:val="003966E2"/>
    <w:rsid w:val="003A3F0D"/>
    <w:rsid w:val="003B2944"/>
    <w:rsid w:val="004259CB"/>
    <w:rsid w:val="00442B03"/>
    <w:rsid w:val="0045743E"/>
    <w:rsid w:val="004800F9"/>
    <w:rsid w:val="004D1B7C"/>
    <w:rsid w:val="004E702A"/>
    <w:rsid w:val="005150AE"/>
    <w:rsid w:val="00531D77"/>
    <w:rsid w:val="00565A7F"/>
    <w:rsid w:val="0057617D"/>
    <w:rsid w:val="005A0B1B"/>
    <w:rsid w:val="005B3F8D"/>
    <w:rsid w:val="00625EEC"/>
    <w:rsid w:val="00641172"/>
    <w:rsid w:val="0064451B"/>
    <w:rsid w:val="006E1388"/>
    <w:rsid w:val="006E6A35"/>
    <w:rsid w:val="0078191F"/>
    <w:rsid w:val="007B60C6"/>
    <w:rsid w:val="007D0C54"/>
    <w:rsid w:val="007F5287"/>
    <w:rsid w:val="00803B3A"/>
    <w:rsid w:val="0080417D"/>
    <w:rsid w:val="008065BD"/>
    <w:rsid w:val="008143C8"/>
    <w:rsid w:val="008561F1"/>
    <w:rsid w:val="008771D3"/>
    <w:rsid w:val="00971D7A"/>
    <w:rsid w:val="009F4D53"/>
    <w:rsid w:val="00A11ED0"/>
    <w:rsid w:val="00AD2D9A"/>
    <w:rsid w:val="00AE74B2"/>
    <w:rsid w:val="00AF5174"/>
    <w:rsid w:val="00B0456A"/>
    <w:rsid w:val="00B304DA"/>
    <w:rsid w:val="00B362DD"/>
    <w:rsid w:val="00B65E3C"/>
    <w:rsid w:val="00B92A98"/>
    <w:rsid w:val="00BA6919"/>
    <w:rsid w:val="00BB6C2E"/>
    <w:rsid w:val="00BD03F1"/>
    <w:rsid w:val="00C0092C"/>
    <w:rsid w:val="00C44BA7"/>
    <w:rsid w:val="00C57BBC"/>
    <w:rsid w:val="00CD60D9"/>
    <w:rsid w:val="00D07218"/>
    <w:rsid w:val="00D0782B"/>
    <w:rsid w:val="00DB04CF"/>
    <w:rsid w:val="00E051E0"/>
    <w:rsid w:val="00E0707E"/>
    <w:rsid w:val="00E1049B"/>
    <w:rsid w:val="00E245AF"/>
    <w:rsid w:val="00E3187D"/>
    <w:rsid w:val="00E57337"/>
    <w:rsid w:val="00E8627A"/>
    <w:rsid w:val="00F032E4"/>
    <w:rsid w:val="00F324DD"/>
    <w:rsid w:val="00F40FCB"/>
    <w:rsid w:val="00F777FE"/>
    <w:rsid w:val="00F91DEE"/>
    <w:rsid w:val="00FB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2944"/>
    <w:pPr>
      <w:spacing w:after="200" w:line="276" w:lineRule="auto"/>
    </w:pPr>
    <w:rPr>
      <w:rFonts w:eastAsiaTheme="minorEastAsia"/>
      <w:lang w:eastAsia="zh-C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4FB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1D7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Zstupntext">
    <w:name w:val="Placeholder Text"/>
    <w:basedOn w:val="Standardnpsmoodstavce"/>
    <w:uiPriority w:val="99"/>
    <w:semiHidden/>
    <w:rsid w:val="00531D77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164FB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4FB2"/>
  </w:style>
  <w:style w:type="paragraph" w:styleId="Zpat">
    <w:name w:val="footer"/>
    <w:basedOn w:val="Normln"/>
    <w:link w:val="ZpatChar"/>
    <w:uiPriority w:val="99"/>
    <w:unhideWhenUsed/>
    <w:rsid w:val="00164FB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4FB2"/>
  </w:style>
  <w:style w:type="character" w:customStyle="1" w:styleId="Nadpis2Char">
    <w:name w:val="Nadpis 2 Char"/>
    <w:basedOn w:val="Standardnpsmoodstavce"/>
    <w:link w:val="Nadpis2"/>
    <w:uiPriority w:val="9"/>
    <w:rsid w:val="00164F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1B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1B7C"/>
    <w:rPr>
      <w:rFonts w:eastAsiaTheme="minorEastAsia"/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4D1B7C"/>
    <w:rPr>
      <w:vertAlign w:val="superscript"/>
    </w:rPr>
  </w:style>
  <w:style w:type="table" w:styleId="Mkatabulky">
    <w:name w:val="Table Grid"/>
    <w:basedOn w:val="Normlntabulka"/>
    <w:uiPriority w:val="39"/>
    <w:rsid w:val="00F9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0707E"/>
    <w:rPr>
      <w:color w:val="0563C1" w:themeColor="hyperlink"/>
      <w:u w:val="single"/>
    </w:rPr>
  </w:style>
  <w:style w:type="table" w:customStyle="1" w:styleId="Mkatabulky1">
    <w:name w:val="Mřížka tabulky1"/>
    <w:basedOn w:val="Normlntabulka"/>
    <w:next w:val="Mkatabulky"/>
    <w:uiPriority w:val="39"/>
    <w:rsid w:val="003339D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7FE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2944"/>
    <w:pPr>
      <w:spacing w:after="200" w:line="276" w:lineRule="auto"/>
    </w:pPr>
    <w:rPr>
      <w:rFonts w:eastAsiaTheme="minorEastAsia"/>
      <w:lang w:eastAsia="zh-C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4FB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1D7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Zstupntext">
    <w:name w:val="Placeholder Text"/>
    <w:basedOn w:val="Standardnpsmoodstavce"/>
    <w:uiPriority w:val="99"/>
    <w:semiHidden/>
    <w:rsid w:val="00531D77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164FB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4FB2"/>
  </w:style>
  <w:style w:type="paragraph" w:styleId="Zpat">
    <w:name w:val="footer"/>
    <w:basedOn w:val="Normln"/>
    <w:link w:val="ZpatChar"/>
    <w:uiPriority w:val="99"/>
    <w:unhideWhenUsed/>
    <w:rsid w:val="00164FB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4FB2"/>
  </w:style>
  <w:style w:type="character" w:customStyle="1" w:styleId="Nadpis2Char">
    <w:name w:val="Nadpis 2 Char"/>
    <w:basedOn w:val="Standardnpsmoodstavce"/>
    <w:link w:val="Nadpis2"/>
    <w:uiPriority w:val="9"/>
    <w:rsid w:val="00164F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1B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1B7C"/>
    <w:rPr>
      <w:rFonts w:eastAsiaTheme="minorEastAsia"/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4D1B7C"/>
    <w:rPr>
      <w:vertAlign w:val="superscript"/>
    </w:rPr>
  </w:style>
  <w:style w:type="table" w:styleId="Mkatabulky">
    <w:name w:val="Table Grid"/>
    <w:basedOn w:val="Normlntabulka"/>
    <w:uiPriority w:val="39"/>
    <w:rsid w:val="00F9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0707E"/>
    <w:rPr>
      <w:color w:val="0563C1" w:themeColor="hyperlink"/>
      <w:u w:val="single"/>
    </w:rPr>
  </w:style>
  <w:style w:type="table" w:customStyle="1" w:styleId="Mkatabulky1">
    <w:name w:val="Mřížka tabulky1"/>
    <w:basedOn w:val="Normlntabulka"/>
    <w:next w:val="Mkatabulky"/>
    <w:uiPriority w:val="39"/>
    <w:rsid w:val="003339D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7FE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80A4750E-3948-4DF0-A01F-D3683D4A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Janoš</dc:creator>
  <cp:lastModifiedBy>Eva Pomykalová</cp:lastModifiedBy>
  <cp:revision>2</cp:revision>
  <cp:lastPrinted>2019-02-05T14:53:00Z</cp:lastPrinted>
  <dcterms:created xsi:type="dcterms:W3CDTF">2019-02-05T14:53:00Z</dcterms:created>
  <dcterms:modified xsi:type="dcterms:W3CDTF">2019-02-05T14:53:00Z</dcterms:modified>
</cp:coreProperties>
</file>